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129" w:rsidRPr="00C26129" w:rsidRDefault="00C26129" w:rsidP="000E28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129" w:rsidRPr="00C26129" w:rsidRDefault="00C26129" w:rsidP="000E28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129" w:rsidRPr="00C26129" w:rsidRDefault="00C26129" w:rsidP="000E28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129" w:rsidRPr="00C26129" w:rsidRDefault="00C26129" w:rsidP="000E28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129" w:rsidRPr="00C26129" w:rsidRDefault="00C26129" w:rsidP="000E28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129" w:rsidRPr="00C26129" w:rsidRDefault="00CC6AA5" w:rsidP="000E28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6129">
        <w:rPr>
          <w:rFonts w:ascii="Times New Roman" w:hAnsi="Times New Roman" w:cs="Times New Roman"/>
          <w:sz w:val="24"/>
          <w:szCs w:val="24"/>
        </w:rPr>
        <w:t>Olmec Alters and Myths</w:t>
      </w:r>
    </w:p>
    <w:p w:rsidR="00C26129" w:rsidRPr="00C26129" w:rsidRDefault="00CC6AA5" w:rsidP="000E28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6129">
        <w:rPr>
          <w:rFonts w:ascii="Times New Roman" w:hAnsi="Times New Roman" w:cs="Times New Roman"/>
          <w:sz w:val="24"/>
          <w:szCs w:val="24"/>
        </w:rPr>
        <w:t>Student’s Name</w:t>
      </w:r>
    </w:p>
    <w:p w:rsidR="00C26129" w:rsidRPr="00C26129" w:rsidRDefault="00CC6AA5" w:rsidP="000E28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612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26129" w:rsidRPr="00C26129" w:rsidRDefault="00CC6AA5" w:rsidP="000E28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6129">
        <w:rPr>
          <w:rFonts w:ascii="Times New Roman" w:hAnsi="Times New Roman" w:cs="Times New Roman"/>
          <w:sz w:val="24"/>
          <w:szCs w:val="24"/>
        </w:rPr>
        <w:br w:type="page"/>
      </w:r>
    </w:p>
    <w:p w:rsidR="009D6BF2" w:rsidRPr="00C26129" w:rsidRDefault="00CC6AA5" w:rsidP="000E2838">
      <w:pPr>
        <w:spacing w:line="48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C26129">
        <w:rPr>
          <w:rFonts w:ascii="Times New Roman" w:hAnsi="Times New Roman" w:cs="Times New Roman"/>
          <w:sz w:val="24"/>
          <w:szCs w:val="24"/>
        </w:rPr>
        <w:lastRenderedPageBreak/>
        <w:t>Olmec Alters and Myths</w:t>
      </w:r>
    </w:p>
    <w:p w:rsidR="000C451C" w:rsidRPr="00C26129" w:rsidRDefault="00CC6AA5" w:rsidP="000E28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6129">
        <w:rPr>
          <w:rFonts w:ascii="Times New Roman" w:hAnsi="Times New Roman" w:cs="Times New Roman"/>
          <w:sz w:val="24"/>
          <w:szCs w:val="24"/>
        </w:rPr>
        <w:tab/>
      </w:r>
      <w:r w:rsidR="00F87B12">
        <w:rPr>
          <w:rFonts w:ascii="Times New Roman" w:hAnsi="Times New Roman" w:cs="Times New Roman"/>
          <w:sz w:val="24"/>
          <w:szCs w:val="24"/>
        </w:rPr>
        <w:t>The article fits thematically into Mesoamerica. First, t</w:t>
      </w:r>
      <w:r w:rsidRPr="00C26129">
        <w:rPr>
          <w:rFonts w:ascii="Times New Roman" w:hAnsi="Times New Roman" w:cs="Times New Roman"/>
          <w:sz w:val="24"/>
          <w:szCs w:val="24"/>
        </w:rPr>
        <w:t>obacco and Veracruz are the two states of Mexico that have the rem</w:t>
      </w:r>
      <w:r w:rsidR="00F87B12">
        <w:rPr>
          <w:rFonts w:ascii="Times New Roman" w:hAnsi="Times New Roman" w:cs="Times New Roman"/>
          <w:sz w:val="24"/>
          <w:szCs w:val="24"/>
        </w:rPr>
        <w:t xml:space="preserve">nants of the Olmec culture and </w:t>
      </w:r>
      <w:r w:rsidRPr="00C26129">
        <w:rPr>
          <w:rFonts w:ascii="Times New Roman" w:hAnsi="Times New Roman" w:cs="Times New Roman"/>
          <w:sz w:val="24"/>
          <w:szCs w:val="24"/>
        </w:rPr>
        <w:t>existed</w:t>
      </w:r>
      <w:r w:rsidRPr="00C26129">
        <w:rPr>
          <w:rFonts w:ascii="Times New Roman" w:hAnsi="Times New Roman" w:cs="Times New Roman"/>
          <w:sz w:val="24"/>
          <w:szCs w:val="24"/>
        </w:rPr>
        <w:t xml:space="preserve"> in</w:t>
      </w:r>
      <w:r w:rsidR="00F87B12">
        <w:rPr>
          <w:rFonts w:ascii="Times New Roman" w:hAnsi="Times New Roman" w:cs="Times New Roman"/>
          <w:sz w:val="24"/>
          <w:szCs w:val="24"/>
        </w:rPr>
        <w:t xml:space="preserve"> the region from 1200 to 600 A.C. T</w:t>
      </w:r>
      <w:r w:rsidRPr="00C26129">
        <w:rPr>
          <w:rFonts w:ascii="Times New Roman" w:hAnsi="Times New Roman" w:cs="Times New Roman"/>
          <w:sz w:val="24"/>
          <w:szCs w:val="24"/>
        </w:rPr>
        <w:t xml:space="preserve">he Olmec are believed to be the state that put </w:t>
      </w:r>
      <w:r w:rsidR="00F87B12">
        <w:rPr>
          <w:rFonts w:ascii="Times New Roman" w:hAnsi="Times New Roman" w:cs="Times New Roman"/>
          <w:sz w:val="24"/>
          <w:szCs w:val="24"/>
        </w:rPr>
        <w:t>the Mesoamerica on the path which</w:t>
      </w:r>
      <w:r w:rsidRPr="00C26129">
        <w:rPr>
          <w:rFonts w:ascii="Times New Roman" w:hAnsi="Times New Roman" w:cs="Times New Roman"/>
          <w:sz w:val="24"/>
          <w:szCs w:val="24"/>
        </w:rPr>
        <w:t xml:space="preserve"> has led to the Prehispanic civilization but also influenced a number of culture</w:t>
      </w:r>
      <w:r w:rsidR="00F87B12">
        <w:rPr>
          <w:rFonts w:ascii="Times New Roman" w:hAnsi="Times New Roman" w:cs="Times New Roman"/>
          <w:sz w:val="24"/>
          <w:szCs w:val="24"/>
        </w:rPr>
        <w:t>s</w:t>
      </w:r>
      <w:r w:rsidRPr="00C26129">
        <w:rPr>
          <w:rFonts w:ascii="Times New Roman" w:hAnsi="Times New Roman" w:cs="Times New Roman"/>
          <w:sz w:val="24"/>
          <w:szCs w:val="24"/>
        </w:rPr>
        <w:t xml:space="preserve"> such as the Maya and Aztec. The </w:t>
      </w:r>
      <w:r w:rsidR="004F1CD7" w:rsidRPr="00C26129">
        <w:rPr>
          <w:rFonts w:ascii="Times New Roman" w:hAnsi="Times New Roman" w:cs="Times New Roman"/>
          <w:sz w:val="24"/>
          <w:szCs w:val="24"/>
        </w:rPr>
        <w:t>alta</w:t>
      </w:r>
      <w:r w:rsidRPr="00C26129">
        <w:rPr>
          <w:rFonts w:ascii="Times New Roman" w:hAnsi="Times New Roman" w:cs="Times New Roman"/>
          <w:sz w:val="24"/>
          <w:szCs w:val="24"/>
        </w:rPr>
        <w:t xml:space="preserve">rs in this critique </w:t>
      </w:r>
      <w:r w:rsidRPr="00C26129">
        <w:rPr>
          <w:rFonts w:ascii="Times New Roman" w:hAnsi="Times New Roman" w:cs="Times New Roman"/>
          <w:sz w:val="24"/>
          <w:szCs w:val="24"/>
        </w:rPr>
        <w:t>resemble some gigantic stone built ta</w:t>
      </w:r>
      <w:r w:rsidR="00F87B12">
        <w:rPr>
          <w:rFonts w:ascii="Times New Roman" w:hAnsi="Times New Roman" w:cs="Times New Roman"/>
          <w:sz w:val="24"/>
          <w:szCs w:val="24"/>
        </w:rPr>
        <w:t>bles which has</w:t>
      </w:r>
      <w:r w:rsidRPr="00C26129">
        <w:rPr>
          <w:rFonts w:ascii="Times New Roman" w:hAnsi="Times New Roman" w:cs="Times New Roman"/>
          <w:sz w:val="24"/>
          <w:szCs w:val="24"/>
        </w:rPr>
        <w:t xml:space="preserve"> solid bases. In the studies, scientists have ma</w:t>
      </w:r>
      <w:r w:rsidR="004F1CD7" w:rsidRPr="00C26129">
        <w:rPr>
          <w:rFonts w:ascii="Times New Roman" w:hAnsi="Times New Roman" w:cs="Times New Roman"/>
          <w:sz w:val="24"/>
          <w:szCs w:val="24"/>
        </w:rPr>
        <w:t>de assumptions tha</w:t>
      </w:r>
      <w:r w:rsidR="00F87B12">
        <w:rPr>
          <w:rFonts w:ascii="Times New Roman" w:hAnsi="Times New Roman" w:cs="Times New Roman"/>
          <w:sz w:val="24"/>
          <w:szCs w:val="24"/>
        </w:rPr>
        <w:t>t the altars resemble areas where</w:t>
      </w:r>
      <w:r w:rsidR="004F1CD7" w:rsidRPr="00C26129">
        <w:rPr>
          <w:rFonts w:ascii="Times New Roman" w:hAnsi="Times New Roman" w:cs="Times New Roman"/>
          <w:sz w:val="24"/>
          <w:szCs w:val="24"/>
        </w:rPr>
        <w:t xml:space="preserve"> infant sacrifices were conducted. </w:t>
      </w:r>
      <w:r w:rsidR="00197041">
        <w:rPr>
          <w:rFonts w:ascii="Times New Roman" w:hAnsi="Times New Roman" w:cs="Times New Roman"/>
          <w:sz w:val="24"/>
          <w:szCs w:val="24"/>
        </w:rPr>
        <w:t>According to Grove (1970), t</w:t>
      </w:r>
      <w:r w:rsidR="00F87B12">
        <w:rPr>
          <w:rFonts w:ascii="Times New Roman" w:hAnsi="Times New Roman" w:cs="Times New Roman"/>
          <w:sz w:val="24"/>
          <w:szCs w:val="24"/>
        </w:rPr>
        <w:t>he Aztec is a community</w:t>
      </w:r>
      <w:r w:rsidR="004F1CD7" w:rsidRPr="00C26129">
        <w:rPr>
          <w:rFonts w:ascii="Times New Roman" w:hAnsi="Times New Roman" w:cs="Times New Roman"/>
          <w:sz w:val="24"/>
          <w:szCs w:val="24"/>
        </w:rPr>
        <w:t xml:space="preserve"> known to conduct the infant sacrifices to their rain-gods. </w:t>
      </w:r>
      <w:r w:rsidR="00F87B12">
        <w:rPr>
          <w:rFonts w:ascii="Times New Roman" w:hAnsi="Times New Roman" w:cs="Times New Roman"/>
          <w:sz w:val="24"/>
          <w:szCs w:val="24"/>
        </w:rPr>
        <w:t>For that reason, about 900 A.C</w:t>
      </w:r>
      <w:r w:rsidR="004F1CD7" w:rsidRPr="00C26129">
        <w:rPr>
          <w:rFonts w:ascii="Times New Roman" w:hAnsi="Times New Roman" w:cs="Times New Roman"/>
          <w:sz w:val="24"/>
          <w:szCs w:val="24"/>
        </w:rPr>
        <w:t xml:space="preserve"> there was mutilation of the big altars which was mos</w:t>
      </w:r>
      <w:r w:rsidR="001B30E5">
        <w:rPr>
          <w:rFonts w:ascii="Times New Roman" w:hAnsi="Times New Roman" w:cs="Times New Roman"/>
          <w:sz w:val="24"/>
          <w:szCs w:val="24"/>
        </w:rPr>
        <w:t>tly done by the Aztec</w:t>
      </w:r>
      <w:r w:rsidR="004F1CD7" w:rsidRPr="00C26129">
        <w:rPr>
          <w:rFonts w:ascii="Times New Roman" w:hAnsi="Times New Roman" w:cs="Times New Roman"/>
          <w:sz w:val="24"/>
          <w:szCs w:val="24"/>
        </w:rPr>
        <w:t>. After mutilation, many of the monuments were ceremoniously buried.</w:t>
      </w:r>
    </w:p>
    <w:p w:rsidR="00243C99" w:rsidRPr="00C26129" w:rsidRDefault="00CC6AA5" w:rsidP="000E28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6129">
        <w:rPr>
          <w:rFonts w:ascii="Times New Roman" w:hAnsi="Times New Roman" w:cs="Times New Roman"/>
          <w:sz w:val="24"/>
          <w:szCs w:val="24"/>
        </w:rPr>
        <w:tab/>
      </w:r>
      <w:r w:rsidR="00F87B12">
        <w:rPr>
          <w:rFonts w:ascii="Times New Roman" w:hAnsi="Times New Roman" w:cs="Times New Roman"/>
          <w:sz w:val="24"/>
          <w:szCs w:val="24"/>
        </w:rPr>
        <w:t>Secondly, there are</w:t>
      </w:r>
      <w:r w:rsidRPr="00C26129">
        <w:rPr>
          <w:rFonts w:ascii="Times New Roman" w:hAnsi="Times New Roman" w:cs="Times New Roman"/>
          <w:sz w:val="24"/>
          <w:szCs w:val="24"/>
        </w:rPr>
        <w:t xml:space="preserve"> two Altars that have b</w:t>
      </w:r>
      <w:r w:rsidRPr="00C26129">
        <w:rPr>
          <w:rFonts w:ascii="Times New Roman" w:hAnsi="Times New Roman" w:cs="Times New Roman"/>
          <w:sz w:val="24"/>
          <w:szCs w:val="24"/>
        </w:rPr>
        <w:t>een of concern</w:t>
      </w:r>
      <w:r w:rsidR="00F87B12">
        <w:rPr>
          <w:rFonts w:ascii="Times New Roman" w:hAnsi="Times New Roman" w:cs="Times New Roman"/>
          <w:sz w:val="24"/>
          <w:szCs w:val="24"/>
        </w:rPr>
        <w:t xml:space="preserve"> namely the </w:t>
      </w:r>
      <w:r w:rsidR="00F87B12" w:rsidRPr="00C26129">
        <w:rPr>
          <w:rFonts w:ascii="Times New Roman" w:hAnsi="Times New Roman" w:cs="Times New Roman"/>
          <w:sz w:val="24"/>
          <w:szCs w:val="24"/>
        </w:rPr>
        <w:t>La Venta’s Alter 4</w:t>
      </w:r>
      <w:r w:rsidR="00F87B12">
        <w:rPr>
          <w:rFonts w:ascii="Times New Roman" w:hAnsi="Times New Roman" w:cs="Times New Roman"/>
          <w:sz w:val="24"/>
          <w:szCs w:val="24"/>
        </w:rPr>
        <w:t xml:space="preserve"> and </w:t>
      </w:r>
      <w:r w:rsidR="00F87B12" w:rsidRPr="00C26129">
        <w:rPr>
          <w:rFonts w:ascii="Times New Roman" w:hAnsi="Times New Roman" w:cs="Times New Roman"/>
          <w:sz w:val="24"/>
          <w:szCs w:val="24"/>
        </w:rPr>
        <w:t>Altar La Venta 5</w:t>
      </w:r>
      <w:r w:rsidRPr="00C26129">
        <w:rPr>
          <w:rFonts w:ascii="Times New Roman" w:hAnsi="Times New Roman" w:cs="Times New Roman"/>
          <w:sz w:val="24"/>
          <w:szCs w:val="24"/>
        </w:rPr>
        <w:t>. La Venta’s Alter 4 is found to be the mos</w:t>
      </w:r>
      <w:r w:rsidR="001B30E5">
        <w:rPr>
          <w:rFonts w:ascii="Times New Roman" w:hAnsi="Times New Roman" w:cs="Times New Roman"/>
          <w:sz w:val="24"/>
          <w:szCs w:val="24"/>
        </w:rPr>
        <w:t>t prolific altar. The main difference between the two</w:t>
      </w:r>
      <w:r w:rsidRPr="00C26129">
        <w:rPr>
          <w:rFonts w:ascii="Times New Roman" w:hAnsi="Times New Roman" w:cs="Times New Roman"/>
          <w:sz w:val="24"/>
          <w:szCs w:val="24"/>
        </w:rPr>
        <w:t xml:space="preserve"> is the altar’s face that holds a b</w:t>
      </w:r>
      <w:r w:rsidR="00F87B12">
        <w:rPr>
          <w:rFonts w:ascii="Times New Roman" w:hAnsi="Times New Roman" w:cs="Times New Roman"/>
          <w:sz w:val="24"/>
          <w:szCs w:val="24"/>
        </w:rPr>
        <w:t xml:space="preserve">eautifully curved figure seated and </w:t>
      </w:r>
      <w:r w:rsidRPr="00C26129">
        <w:rPr>
          <w:rFonts w:ascii="Times New Roman" w:hAnsi="Times New Roman" w:cs="Times New Roman"/>
          <w:sz w:val="24"/>
          <w:szCs w:val="24"/>
        </w:rPr>
        <w:t xml:space="preserve">is only slightly defaced, unlike the rest. </w:t>
      </w:r>
      <w:r w:rsidR="00F87B12">
        <w:rPr>
          <w:rFonts w:ascii="Times New Roman" w:hAnsi="Times New Roman" w:cs="Times New Roman"/>
          <w:sz w:val="24"/>
          <w:szCs w:val="24"/>
        </w:rPr>
        <w:t>On the other hand, t</w:t>
      </w:r>
      <w:r w:rsidRPr="00C26129">
        <w:rPr>
          <w:rFonts w:ascii="Times New Roman" w:hAnsi="Times New Roman" w:cs="Times New Roman"/>
          <w:sz w:val="24"/>
          <w:szCs w:val="24"/>
        </w:rPr>
        <w:t xml:space="preserve">he Altar La </w:t>
      </w:r>
      <w:r w:rsidR="00F87B12">
        <w:rPr>
          <w:rFonts w:ascii="Times New Roman" w:hAnsi="Times New Roman" w:cs="Times New Roman"/>
          <w:sz w:val="24"/>
          <w:szCs w:val="24"/>
        </w:rPr>
        <w:t>Venta 5 also is prolific as</w:t>
      </w:r>
      <w:r w:rsidRPr="00C26129">
        <w:rPr>
          <w:rFonts w:ascii="Times New Roman" w:hAnsi="Times New Roman" w:cs="Times New Roman"/>
          <w:sz w:val="24"/>
          <w:szCs w:val="24"/>
        </w:rPr>
        <w:t xml:space="preserve"> it features a human figure that is curved and seate</w:t>
      </w:r>
      <w:r w:rsidR="00F87B12">
        <w:rPr>
          <w:rFonts w:ascii="Times New Roman" w:hAnsi="Times New Roman" w:cs="Times New Roman"/>
          <w:sz w:val="24"/>
          <w:szCs w:val="24"/>
        </w:rPr>
        <w:t xml:space="preserve">d at the altar’s concave and </w:t>
      </w:r>
      <w:r w:rsidRPr="00C26129">
        <w:rPr>
          <w:rFonts w:ascii="Times New Roman" w:hAnsi="Times New Roman" w:cs="Times New Roman"/>
          <w:sz w:val="24"/>
          <w:szCs w:val="24"/>
        </w:rPr>
        <w:t>has carvings on its sides</w:t>
      </w:r>
      <w:r w:rsidR="00197041">
        <w:rPr>
          <w:rFonts w:ascii="Times New Roman" w:hAnsi="Times New Roman" w:cs="Times New Roman"/>
          <w:sz w:val="24"/>
          <w:szCs w:val="24"/>
        </w:rPr>
        <w:t xml:space="preserve"> (Grove, 1970)</w:t>
      </w:r>
      <w:r w:rsidRPr="00C2612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65994" w:rsidRDefault="00CC6AA5" w:rsidP="000E28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6129">
        <w:rPr>
          <w:rFonts w:ascii="Times New Roman" w:hAnsi="Times New Roman" w:cs="Times New Roman"/>
          <w:sz w:val="24"/>
          <w:szCs w:val="24"/>
        </w:rPr>
        <w:tab/>
      </w:r>
      <w:r w:rsidR="00F87B12">
        <w:rPr>
          <w:rFonts w:ascii="Times New Roman" w:hAnsi="Times New Roman" w:cs="Times New Roman"/>
          <w:sz w:val="24"/>
          <w:szCs w:val="24"/>
        </w:rPr>
        <w:t>Again, w</w:t>
      </w:r>
      <w:r w:rsidRPr="00C26129">
        <w:rPr>
          <w:rFonts w:ascii="Times New Roman" w:hAnsi="Times New Roman" w:cs="Times New Roman"/>
          <w:sz w:val="24"/>
          <w:szCs w:val="24"/>
        </w:rPr>
        <w:t>e see that Olmec a</w:t>
      </w:r>
      <w:r w:rsidRPr="00C26129">
        <w:rPr>
          <w:rFonts w:ascii="Times New Roman" w:hAnsi="Times New Roman" w:cs="Times New Roman"/>
          <w:sz w:val="24"/>
          <w:szCs w:val="24"/>
        </w:rPr>
        <w:t>lters r</w:t>
      </w:r>
      <w:r w:rsidR="00F87B12">
        <w:rPr>
          <w:rFonts w:ascii="Times New Roman" w:hAnsi="Times New Roman" w:cs="Times New Roman"/>
          <w:sz w:val="24"/>
          <w:szCs w:val="24"/>
        </w:rPr>
        <w:t>epres</w:t>
      </w:r>
      <w:r w:rsidR="001B30E5">
        <w:rPr>
          <w:rFonts w:ascii="Times New Roman" w:hAnsi="Times New Roman" w:cs="Times New Roman"/>
          <w:sz w:val="24"/>
          <w:szCs w:val="24"/>
        </w:rPr>
        <w:t>ent</w:t>
      </w:r>
      <w:r w:rsidR="00F87B12">
        <w:rPr>
          <w:rFonts w:ascii="Times New Roman" w:hAnsi="Times New Roman" w:cs="Times New Roman"/>
          <w:sz w:val="24"/>
          <w:szCs w:val="24"/>
        </w:rPr>
        <w:t xml:space="preserve"> the mouths </w:t>
      </w:r>
      <w:r w:rsidRPr="00C26129">
        <w:rPr>
          <w:rFonts w:ascii="Times New Roman" w:hAnsi="Times New Roman" w:cs="Times New Roman"/>
          <w:sz w:val="24"/>
          <w:szCs w:val="24"/>
        </w:rPr>
        <w:t xml:space="preserve">of an animal. The animal is believed to be a jaguar from the paintings. </w:t>
      </w:r>
      <w:r w:rsidR="00197041">
        <w:rPr>
          <w:rFonts w:ascii="Times New Roman" w:hAnsi="Times New Roman" w:cs="Times New Roman"/>
          <w:sz w:val="24"/>
          <w:szCs w:val="24"/>
        </w:rPr>
        <w:t>According to Grove (1970), t</w:t>
      </w:r>
      <w:r w:rsidRPr="00C26129">
        <w:rPr>
          <w:rFonts w:ascii="Times New Roman" w:hAnsi="Times New Roman" w:cs="Times New Roman"/>
          <w:sz w:val="24"/>
          <w:szCs w:val="24"/>
        </w:rPr>
        <w:t xml:space="preserve">he mouths were the doors and the entrances to the underworld. </w:t>
      </w:r>
      <w:r w:rsidR="00F87B12">
        <w:rPr>
          <w:rFonts w:ascii="Times New Roman" w:hAnsi="Times New Roman" w:cs="Times New Roman"/>
          <w:sz w:val="24"/>
          <w:szCs w:val="24"/>
        </w:rPr>
        <w:t>In addition, t</w:t>
      </w:r>
      <w:r w:rsidRPr="00C26129">
        <w:rPr>
          <w:rFonts w:ascii="Times New Roman" w:hAnsi="Times New Roman" w:cs="Times New Roman"/>
          <w:sz w:val="24"/>
          <w:szCs w:val="24"/>
        </w:rPr>
        <w:t>he hu</w:t>
      </w:r>
      <w:r w:rsidR="001B30E5">
        <w:rPr>
          <w:rFonts w:ascii="Times New Roman" w:hAnsi="Times New Roman" w:cs="Times New Roman"/>
          <w:sz w:val="24"/>
          <w:szCs w:val="24"/>
        </w:rPr>
        <w:t>man carvings figure is seen</w:t>
      </w:r>
      <w:r w:rsidRPr="00C26129">
        <w:rPr>
          <w:rFonts w:ascii="Times New Roman" w:hAnsi="Times New Roman" w:cs="Times New Roman"/>
          <w:sz w:val="24"/>
          <w:szCs w:val="24"/>
        </w:rPr>
        <w:t xml:space="preserve"> holding infants </w:t>
      </w:r>
      <w:r w:rsidR="001B30E5">
        <w:rPr>
          <w:rFonts w:ascii="Times New Roman" w:hAnsi="Times New Roman" w:cs="Times New Roman"/>
          <w:sz w:val="24"/>
          <w:szCs w:val="24"/>
        </w:rPr>
        <w:t xml:space="preserve">and jaguar </w:t>
      </w:r>
      <w:r w:rsidR="00341382" w:rsidRPr="00C26129">
        <w:rPr>
          <w:rFonts w:ascii="Times New Roman" w:hAnsi="Times New Roman" w:cs="Times New Roman"/>
          <w:sz w:val="24"/>
          <w:szCs w:val="24"/>
        </w:rPr>
        <w:t>on the alta</w:t>
      </w:r>
      <w:r w:rsidR="001B30E5">
        <w:rPr>
          <w:rFonts w:ascii="Times New Roman" w:hAnsi="Times New Roman" w:cs="Times New Roman"/>
          <w:sz w:val="24"/>
          <w:szCs w:val="24"/>
        </w:rPr>
        <w:t>rs</w:t>
      </w:r>
      <w:r w:rsidRPr="00C26129">
        <w:rPr>
          <w:rFonts w:ascii="Times New Roman" w:hAnsi="Times New Roman" w:cs="Times New Roman"/>
          <w:sz w:val="24"/>
          <w:szCs w:val="24"/>
        </w:rPr>
        <w:t xml:space="preserve"> and it is assumed to be the underworld human-jaguar union</w:t>
      </w:r>
      <w:r w:rsidR="00341382" w:rsidRPr="00C26129">
        <w:rPr>
          <w:rFonts w:ascii="Times New Roman" w:hAnsi="Times New Roman" w:cs="Times New Roman"/>
          <w:sz w:val="24"/>
          <w:szCs w:val="24"/>
        </w:rPr>
        <w:t>. One of the main aims of the altar 5 was fertility and the assurance of possible good crops.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129" w:rsidRDefault="00CC6AA5" w:rsidP="00C659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positive aspect of this </w:t>
      </w:r>
      <w:r w:rsidR="00C65994">
        <w:rPr>
          <w:rFonts w:ascii="Times New Roman" w:hAnsi="Times New Roman" w:cs="Times New Roman"/>
          <w:sz w:val="24"/>
          <w:szCs w:val="24"/>
        </w:rPr>
        <w:t>article is that I was able to understand the origin of certain cu</w:t>
      </w:r>
      <w:r>
        <w:rPr>
          <w:rFonts w:ascii="Times New Roman" w:hAnsi="Times New Roman" w:cs="Times New Roman"/>
          <w:sz w:val="24"/>
          <w:szCs w:val="24"/>
        </w:rPr>
        <w:t>ltures in the early Mesoamerica. A</w:t>
      </w:r>
      <w:r w:rsidR="00C65994">
        <w:rPr>
          <w:rFonts w:ascii="Times New Roman" w:hAnsi="Times New Roman" w:cs="Times New Roman"/>
          <w:sz w:val="24"/>
          <w:szCs w:val="24"/>
        </w:rPr>
        <w:t>lso, it has helped in understanding the religion of certain people and groups</w:t>
      </w:r>
      <w:r w:rsidR="005A2AB9">
        <w:rPr>
          <w:rFonts w:ascii="Times New Roman" w:hAnsi="Times New Roman" w:cs="Times New Roman"/>
          <w:sz w:val="24"/>
          <w:szCs w:val="24"/>
        </w:rPr>
        <w:t>.</w:t>
      </w:r>
      <w:r w:rsidR="00C65994">
        <w:rPr>
          <w:rFonts w:ascii="Times New Roman" w:hAnsi="Times New Roman" w:cs="Times New Roman"/>
          <w:sz w:val="24"/>
          <w:szCs w:val="24"/>
        </w:rPr>
        <w:t xml:space="preserve"> On the other hand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the negative side</w:t>
      </w:r>
      <w:r w:rsidR="00C65994">
        <w:rPr>
          <w:rFonts w:ascii="Times New Roman" w:hAnsi="Times New Roman" w:cs="Times New Roman"/>
          <w:sz w:val="24"/>
          <w:szCs w:val="24"/>
        </w:rPr>
        <w:t xml:space="preserve"> is that it does not expound on the issue of infant offering and the p</w:t>
      </w:r>
      <w:r>
        <w:rPr>
          <w:rFonts w:ascii="Times New Roman" w:hAnsi="Times New Roman" w:cs="Times New Roman"/>
          <w:sz w:val="24"/>
          <w:szCs w:val="24"/>
        </w:rPr>
        <w:t xml:space="preserve">eople that conducted </w:t>
      </w:r>
      <w:r>
        <w:rPr>
          <w:rFonts w:ascii="Times New Roman" w:hAnsi="Times New Roman" w:cs="Times New Roman"/>
          <w:sz w:val="24"/>
          <w:szCs w:val="24"/>
        </w:rPr>
        <w:t>the ritual thus being shallow and unrealistic.</w:t>
      </w:r>
    </w:p>
    <w:p w:rsidR="00F87B12" w:rsidRDefault="00CC6A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129" w:rsidRDefault="00CC6AA5" w:rsidP="000E28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26129" w:rsidRPr="00C26129" w:rsidRDefault="00CC6AA5" w:rsidP="000E28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Grove, D. C. (1970).</w:t>
      </w:r>
      <w:r w:rsidRPr="00C26129">
        <w:rPr>
          <w:rFonts w:ascii="Times New Roman" w:hAnsi="Times New Roman" w:cs="Times New Roman"/>
          <w:sz w:val="24"/>
          <w:szCs w:val="24"/>
        </w:rPr>
        <w:t>Olmec Alters and Myths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6129" w:rsidRPr="00C26129" w:rsidRDefault="00C26129" w:rsidP="000E28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26129" w:rsidRPr="00C26129" w:rsidSect="00C2612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AA5" w:rsidRDefault="00CC6AA5" w:rsidP="00BE258A">
      <w:pPr>
        <w:spacing w:after="0" w:line="240" w:lineRule="auto"/>
      </w:pPr>
      <w:r>
        <w:separator/>
      </w:r>
    </w:p>
  </w:endnote>
  <w:endnote w:type="continuationSeparator" w:id="0">
    <w:p w:rsidR="00CC6AA5" w:rsidRDefault="00CC6AA5" w:rsidP="00BE2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AA5" w:rsidRDefault="00CC6AA5" w:rsidP="00BE258A">
      <w:pPr>
        <w:spacing w:after="0" w:line="240" w:lineRule="auto"/>
      </w:pPr>
      <w:r>
        <w:separator/>
      </w:r>
    </w:p>
  </w:footnote>
  <w:footnote w:type="continuationSeparator" w:id="0">
    <w:p w:rsidR="00CC6AA5" w:rsidRDefault="00CC6AA5" w:rsidP="00BE2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90189272"/>
      <w:docPartObj>
        <w:docPartGallery w:val="Page Numbers (Top of Page)"/>
        <w:docPartUnique/>
      </w:docPartObj>
    </w:sdtPr>
    <w:sdtContent>
      <w:p w:rsidR="00C26129" w:rsidRPr="00C26129" w:rsidRDefault="00CC6AA5" w:rsidP="00C26129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C26129">
          <w:rPr>
            <w:rFonts w:ascii="Times New Roman" w:hAnsi="Times New Roman" w:cs="Times New Roman"/>
            <w:sz w:val="24"/>
            <w:szCs w:val="24"/>
          </w:rPr>
          <w:t>OLMEC ALTERS AND MYTHS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</w:t>
        </w:r>
        <w:r w:rsidR="00BE258A" w:rsidRPr="00C261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61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E258A" w:rsidRPr="00C261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1C7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BE258A" w:rsidRPr="00C261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129" w:rsidRPr="00C26129" w:rsidRDefault="00CC6AA5" w:rsidP="00C26129">
    <w:pPr>
      <w:pStyle w:val="Header"/>
      <w:rPr>
        <w:rFonts w:ascii="Times New Roman" w:hAnsi="Times New Roman" w:cs="Times New Roman"/>
        <w:sz w:val="24"/>
        <w:szCs w:val="24"/>
      </w:rPr>
    </w:pPr>
    <w:r w:rsidRPr="00C26129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190189251"/>
        <w:docPartObj>
          <w:docPartGallery w:val="Page Numbers (Top of Page)"/>
          <w:docPartUnique/>
        </w:docPartObj>
      </w:sdtPr>
      <w:sdtContent>
        <w:r w:rsidRPr="00C26129">
          <w:rPr>
            <w:rFonts w:ascii="Times New Roman" w:hAnsi="Times New Roman" w:cs="Times New Roman"/>
            <w:sz w:val="24"/>
            <w:szCs w:val="24"/>
          </w:rPr>
          <w:t xml:space="preserve"> OLMEC ALTERS AND MYTHS </w:t>
        </w:r>
      </w:sdtContent>
    </w:sdt>
  </w:p>
  <w:p w:rsidR="00C26129" w:rsidRPr="00C26129" w:rsidRDefault="00C2612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451C"/>
    <w:rsid w:val="00096466"/>
    <w:rsid w:val="000C451C"/>
    <w:rsid w:val="000E2838"/>
    <w:rsid w:val="00197041"/>
    <w:rsid w:val="001B30E5"/>
    <w:rsid w:val="001E0EFB"/>
    <w:rsid w:val="00243C99"/>
    <w:rsid w:val="00334A38"/>
    <w:rsid w:val="00341382"/>
    <w:rsid w:val="00382758"/>
    <w:rsid w:val="00485E46"/>
    <w:rsid w:val="004F1CD7"/>
    <w:rsid w:val="005A2AB9"/>
    <w:rsid w:val="007966F2"/>
    <w:rsid w:val="00805C37"/>
    <w:rsid w:val="009A65ED"/>
    <w:rsid w:val="009D1C7E"/>
    <w:rsid w:val="009D6BF2"/>
    <w:rsid w:val="00BE258A"/>
    <w:rsid w:val="00C26129"/>
    <w:rsid w:val="00C60678"/>
    <w:rsid w:val="00C65994"/>
    <w:rsid w:val="00CC6AA5"/>
    <w:rsid w:val="00D70E71"/>
    <w:rsid w:val="00F71BFD"/>
    <w:rsid w:val="00F87B12"/>
    <w:rsid w:val="00FE4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A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4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F2A"/>
  </w:style>
  <w:style w:type="paragraph" w:styleId="Footer">
    <w:name w:val="footer"/>
    <w:basedOn w:val="Normal"/>
    <w:link w:val="FooterChar"/>
    <w:uiPriority w:val="99"/>
    <w:unhideWhenUsed/>
    <w:rsid w:val="00FE4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F2A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58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C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mwaura</cp:lastModifiedBy>
  <cp:revision>3</cp:revision>
  <dcterms:created xsi:type="dcterms:W3CDTF">2018-09-24T01:45:00Z</dcterms:created>
  <dcterms:modified xsi:type="dcterms:W3CDTF">2018-09-24T01:49:00Z</dcterms:modified>
</cp:coreProperties>
</file>